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838" w:rsidRDefault="003A7838" w:rsidP="003A7838">
      <w:pPr>
        <w:pStyle w:val="Default"/>
      </w:pPr>
    </w:p>
    <w:p w:rsidR="003A7838" w:rsidRPr="00532C31" w:rsidRDefault="003A7838" w:rsidP="003A7838">
      <w:pPr>
        <w:pStyle w:val="Default"/>
        <w:jc w:val="center"/>
        <w:rPr>
          <w:color w:val="00B050"/>
          <w:sz w:val="28"/>
          <w:szCs w:val="28"/>
        </w:rPr>
      </w:pPr>
      <w:r w:rsidRPr="00532C31">
        <w:rPr>
          <w:b/>
          <w:bCs/>
          <w:i/>
          <w:iCs/>
          <w:color w:val="00B050"/>
          <w:sz w:val="28"/>
          <w:szCs w:val="28"/>
        </w:rPr>
        <w:t>Консультация для родителей на тему:</w:t>
      </w:r>
    </w:p>
    <w:p w:rsidR="00FC5B39" w:rsidRPr="00532C31" w:rsidRDefault="003A7838" w:rsidP="003A7838">
      <w:pPr>
        <w:spacing w:after="0" w:line="360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</w:pPr>
      <w:r w:rsidRPr="00532C3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«Межполушарное взаимодействие – основа красивой речи</w:t>
      </w:r>
      <w:r w:rsidR="00CE7FD9" w:rsidRPr="00532C31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»</w:t>
      </w:r>
    </w:p>
    <w:p w:rsidR="00CE7FD9" w:rsidRDefault="00CE7FD9" w:rsidP="00CE7FD9">
      <w:pPr>
        <w:pStyle w:val="Default"/>
      </w:pPr>
    </w:p>
    <w:p w:rsidR="00CE7FD9" w:rsidRDefault="00CE7FD9" w:rsidP="00CE7FD9">
      <w:pPr>
        <w:pStyle w:val="Default"/>
        <w:jc w:val="both"/>
        <w:rPr>
          <w:sz w:val="28"/>
          <w:szCs w:val="28"/>
        </w:rPr>
      </w:pPr>
      <w:r w:rsidRPr="00CE7FD9">
        <w:rPr>
          <w:b/>
        </w:rPr>
        <w:t xml:space="preserve"> </w:t>
      </w:r>
      <w:r w:rsidRPr="00532C31">
        <w:rPr>
          <w:b/>
          <w:color w:val="0070C0"/>
          <w:sz w:val="28"/>
          <w:szCs w:val="28"/>
        </w:rPr>
        <w:t>Головной мозг</w:t>
      </w:r>
      <w:r w:rsidRPr="00532C31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- это самый загадочный орган человека. Развитие головного мозга начинается с момента зачатия, продолжается после рождения и заканчивается в возрасте 9–12 лет. Дошкольный – наиболее благоприятный период для развития мозговых структур, а, следовательно, и интеллекта, межполушарных связей и психических процессов. 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 Межполушарное взаимодействие необходимо для координации работы мозга и передачи информации из одного полушария в другое.</w:t>
      </w:r>
    </w:p>
    <w:p w:rsid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CE7FD9" w:rsidRPr="00FC5B39" w:rsidRDefault="00CE7FD9" w:rsidP="00CE7FD9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FD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33800" cy="253437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421" cy="25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Игры для развития межполушарного взаимодействия детей от 2 лет и старше.</w:t>
      </w:r>
    </w:p>
    <w:p w:rsidR="00FC5B39" w:rsidRPr="002C002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C002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ВАЖНО!!! ВО ВСЕХ ИГРАХ ДЕЙСТВИЯ ВЫПОЛНЯЮТСЯ СНАЧАЛА ОДНОЙ РУКОЙ, ЗАТЕМ ОБЯЗАТЕЛЬНО ДРУГОЙ РУКОЙ.</w:t>
      </w:r>
    </w:p>
    <w:p w:rsidR="00FC5B39" w:rsidRPr="009C7E7B" w:rsidRDefault="00360141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9C7E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Игра «Накорми птичку</w:t>
      </w:r>
      <w:r w:rsidR="00FC5B39" w:rsidRPr="009C7E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»</w:t>
      </w:r>
    </w:p>
    <w:p w:rsidR="00C35B69" w:rsidRPr="00FC5B39" w:rsidRDefault="00C35B6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C5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-2540</wp:posOffset>
            </wp:positionV>
            <wp:extent cx="1752600" cy="1614170"/>
            <wp:effectExtent l="0" t="0" r="0" b="5080"/>
            <wp:wrapSquare wrapText="bothSides"/>
            <wp:docPr id="37" name="Рисунок 37" descr="http://io.nios.ru/sites/io.nios.ru/files/styles/fotostatija/public/images/2019/02/image001_0.jpg?itok=tXmDUX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o.nios.ru/sites/io.nios.ru/files/styles/fotostatija/public/images/2019/02/image001_0.jpg?itok=tXmDUXd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Приготовьте: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миски, фасоль и горох, ложки разного объема (столовая, десертная, чайная, кофейная).</w:t>
      </w:r>
    </w:p>
    <w:p w:rsidR="00FC5B39" w:rsidRPr="00FC5B39" w:rsidRDefault="00FC5B39" w:rsidP="000728D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="000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Пересыпания гороха и фасоли столовой ложкой из одной мисочки в другую.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Начинаем с минимального объема 4 столовых ложек и в течении 1-2 недель доводим до 8 ст. л.</w:t>
      </w:r>
    </w:p>
    <w:p w:rsidR="009C7E7B" w:rsidRDefault="00FC5B39" w:rsidP="009C7E7B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Варианты усложнения задачи:</w:t>
      </w:r>
      <w:r w:rsidR="000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расстояние между мисочками, заменить столовую ложку на ложку меньшего объема.</w:t>
      </w:r>
    </w:p>
    <w:p w:rsidR="00FC5B39" w:rsidRPr="009C7E7B" w:rsidRDefault="00FC5B39" w:rsidP="009C7E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E7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Игра «Птичка хочет пить»</w:t>
      </w:r>
    </w:p>
    <w:p w:rsidR="00C35B69" w:rsidRDefault="00C35B6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222250</wp:posOffset>
            </wp:positionV>
            <wp:extent cx="1397000" cy="1813679"/>
            <wp:effectExtent l="0" t="0" r="0" b="0"/>
            <wp:wrapSquare wrapText="bothSides"/>
            <wp:docPr id="39" name="Рисунок 39" descr="http://io.nios.ru/sites/io.nios.ru/files/styles/fotostatija/public/images/2019/02/image005_1.jpg?itok=kOQwGp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o.nios.ru/sites/io.nios.ru/files/styles/fotostatija/public/images/2019/02/image005_1.jpg?itok=kOQwGpT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B39" w:rsidRPr="00FC5B39" w:rsidRDefault="00FC5B39" w:rsidP="00C35B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Переливание воды, с помощью резиновой груши малого объёма (35 – 50 мл.) из одной мисочки в другую. Начинаем с минимального объема 100 мл</w:t>
      </w:r>
      <w:proofErr w:type="gramStart"/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течение 1-2 недель доводим до 250 мл.</w:t>
      </w:r>
    </w:p>
    <w:p w:rsidR="00FC5B39" w:rsidRPr="00FC5B39" w:rsidRDefault="00FC5B39" w:rsidP="00C35B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="000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хочет пить, давай нальем ей воды в мисочку (воду лучше подкрасить пищевым красителем). Посмотри (показ действия):</w:t>
      </w:r>
    </w:p>
    <w:p w:rsidR="00FC5B39" w:rsidRPr="00FC5B39" w:rsidRDefault="00FC5B39" w:rsidP="009C7E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Сожми грушу, наклони и отпусти, подержи – смотри - в нее набирается вода!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в другую мисочку, нажимай, выливай!</w:t>
      </w:r>
    </w:p>
    <w:p w:rsidR="00C35B69" w:rsidRDefault="00FC5B39" w:rsidP="00C35B6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ты! (при необходимости используем прием «рука в руке», далее содействовать самостоятельному выполнению). Нужна помощь?  Хочешь еще?</w:t>
      </w:r>
    </w:p>
    <w:p w:rsidR="00FC5B39" w:rsidRPr="00C35B69" w:rsidRDefault="00C35B69" w:rsidP="00C35B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  <w:r w:rsidRPr="00FC5B39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280035</wp:posOffset>
            </wp:positionV>
            <wp:extent cx="2589530" cy="1428750"/>
            <wp:effectExtent l="0" t="0" r="1270" b="0"/>
            <wp:wrapTight wrapText="bothSides">
              <wp:wrapPolygon edited="0">
                <wp:start x="0" y="0"/>
                <wp:lineTo x="0" y="21312"/>
                <wp:lineTo x="21452" y="21312"/>
                <wp:lineTo x="21452" y="0"/>
                <wp:lineTo x="0" y="0"/>
              </wp:wrapPolygon>
            </wp:wrapTight>
            <wp:docPr id="40" name="Рисунок 40" descr="http://io.nios.ru/sites/io.nios.ru/files/styles/fotostatija/public/images/2019/02/image007_1.jpg?itok=Sm4zg9A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o.nios.ru/sites/io.nios.ru/files/styles/fotostatija/public/images/2019/02/image007_1.jpg?itok=Sm4zg9A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B39" w:rsidRPr="00C35B6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Игра «Поймай нужный шарик»</w:t>
      </w:r>
    </w:p>
    <w:p w:rsidR="00FC5B39" w:rsidRPr="00FC5B39" w:rsidRDefault="00FC5B39" w:rsidP="00C35B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Приготовьте: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две миски, шарики различного размера, материала, сито, вода.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Воду заранее подкрасить пищевым красителем.</w:t>
      </w:r>
    </w:p>
    <w:p w:rsidR="00FC5B39" w:rsidRPr="00FC5B39" w:rsidRDefault="00FC5B39" w:rsidP="000728DF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="00072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сито. Давай поймаем… шарик (задать параметры шарика: цвет, нужный рисунок)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(показ действия). Теперь ты! (при необходимости используем прием «рука в руке», далее содействовать самостоятельному выполнению). Нужна помощь? Хочешь еще?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поймать нужный шарик с картинкой или нужного цвета и выполнить до конца!</w:t>
      </w:r>
    </w:p>
    <w:p w:rsidR="00FC5B39" w:rsidRPr="00FC5B39" w:rsidRDefault="00FC5B39" w:rsidP="00C35B6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выполнить другой рукой для другого персонажа игры.</w:t>
      </w:r>
    </w:p>
    <w:p w:rsidR="00C35B69" w:rsidRPr="00C35B69" w:rsidRDefault="00FC5B39" w:rsidP="00C35B6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</w:pPr>
      <w:r w:rsidRPr="00C35B6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Игра </w:t>
      </w:r>
      <w:r w:rsidRPr="00C35B69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«Собери и разложи все пушинки»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(показ действия)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ты! (при необходимости используем прием «рука в руке», далее содействовать самостоятельному выполнению).</w:t>
      </w:r>
    </w:p>
    <w:p w:rsidR="00FC5B39" w:rsidRPr="00FC5B39" w:rsidRDefault="00FC5B3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lastRenderedPageBreak/>
        <w:drawing>
          <wp:inline distT="0" distB="0" distL="0" distR="0" wp14:anchorId="2EEE5CDC" wp14:editId="0CD8A65E">
            <wp:extent cx="2235200" cy="1676400"/>
            <wp:effectExtent l="0" t="0" r="0" b="0"/>
            <wp:docPr id="41" name="Рисунок 41" descr="http://io.nios.ru/sites/io.nios.ru/files/styles/fotostatija/public/images/2019/02/image009_0.jpg?itok=2QJHDFu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o.nios.ru/sites/io.nios.ru/files/styles/fotostatija/public/images/2019/02/image009_0.jpg?itok=2QJHDFu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287" cy="16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5B39">
        <w:rPr>
          <w:rFonts w:ascii="Times New Roman" w:eastAsia="Times New Roman" w:hAnsi="Times New Roman" w:cs="Times New Roman"/>
          <w:noProof/>
          <w:color w:val="560000"/>
          <w:sz w:val="28"/>
          <w:szCs w:val="28"/>
          <w:lang w:eastAsia="ru-RU"/>
        </w:rPr>
        <w:drawing>
          <wp:inline distT="0" distB="0" distL="0" distR="0" wp14:anchorId="096D250A" wp14:editId="10B39C04">
            <wp:extent cx="2201333" cy="1651000"/>
            <wp:effectExtent l="0" t="0" r="8890" b="6350"/>
            <wp:docPr id="42" name="Рисунок 42" descr="http://io.nios.ru/sites/io.nios.ru/files/styles/fotostatija/public/images/2019/02/image011_1.jpg?itok=tTnteVo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o.nios.ru/sites/io.nios.ru/files/styles/fotostatija/public/images/2019/02/image011_1.jpg?itok=tTnteVo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924" cy="16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E7B" w:rsidRDefault="009C7E7B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C5B39" w:rsidRPr="00FC5B39" w:rsidRDefault="006415D2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15D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</w:t>
      </w:r>
      <w:r w:rsidR="00FC5B39" w:rsidRPr="00FC5B3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гра «Попробуй повтори!»</w:t>
      </w:r>
    </w:p>
    <w:p w:rsidR="00FC5B39" w:rsidRPr="00FC5B39" w:rsidRDefault="00FC5B39" w:rsidP="00C35B69">
      <w:pPr>
        <w:spacing w:before="120" w:after="120" w:line="240" w:lineRule="auto"/>
        <w:ind w:firstLine="5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5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329E31" wp14:editId="026F7C09">
            <wp:extent cx="1587500" cy="2195794"/>
            <wp:effectExtent l="0" t="0" r="0" b="0"/>
            <wp:docPr id="43" name="Рисунок 43" descr="http://io.nios.ru/sites/io.nios.ru/files/styles/fotostatija/public/images/2019/02/image013_0.jpg?itok=wYaf5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o.nios.ru/sites/io.nios.ru/files/styles/fotostatija/public/images/2019/02/image013_0.jpg?itok=wYaf5AZ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65" cy="220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FEB8210" wp14:editId="00D58321">
            <wp:extent cx="1625600" cy="2220687"/>
            <wp:effectExtent l="0" t="0" r="0" b="8255"/>
            <wp:docPr id="44" name="Рисунок 44" descr="http://io.nios.ru/sites/io.nios.ru/files/styles/fotostatija/public/images/2019/02/image015_0.jpg?itok=geiP8f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o.nios.ru/sites/io.nios.ru/files/styles/fotostatija/public/images/2019/02/image015_0.jpg?itok=geiP8fn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764" cy="22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B3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E9657F" wp14:editId="1BACFE08">
            <wp:extent cx="1695450" cy="2295610"/>
            <wp:effectExtent l="0" t="0" r="0" b="9525"/>
            <wp:docPr id="45" name="Рисунок 45" descr="http://io.nios.ru/sites/io.nios.ru/files/styles/fotostatija/public/images/2019/02/image017_0.jpg?itok=4aryr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io.nios.ru/sites/io.nios.ru/files/styles/fotostatija/public/images/2019/02/image017_0.jpg?itok=4aryr17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352" cy="231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2A9" w:rsidRDefault="00AF22A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2A9" w:rsidRDefault="0038394C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Предлагаем продолжить выполнять упражнения</w:t>
      </w:r>
      <w:r w:rsidR="008B7E76" w:rsidRPr="008B7E7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для развития межполушарного взаимодействия</w:t>
      </w:r>
      <w:r w:rsidR="00726E3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.</w:t>
      </w:r>
    </w:p>
    <w:p w:rsidR="00AF22A9" w:rsidRDefault="00AF22A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22A9" w:rsidRDefault="00941B1E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6" w:history="1"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u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be.com/watch?v=p5Oo2tnIYVI</w:t>
        </w:r>
      </w:hyperlink>
    </w:p>
    <w:p w:rsidR="002C0029" w:rsidRDefault="002C0029" w:rsidP="002C002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7" w:history="1"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s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://www.youtube.com/watch?v=s19NCCMrdsk</w:t>
        </w:r>
      </w:hyperlink>
    </w:p>
    <w:p w:rsidR="002C0029" w:rsidRDefault="002C0029" w:rsidP="002C0029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8" w:history="1"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u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be.com/watch?v=Wb2s8-tqreE</w:t>
        </w:r>
      </w:hyperlink>
    </w:p>
    <w:p w:rsidR="00941B1E" w:rsidRDefault="00941B1E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9" w:history="1"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https://www.youtu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b</w:t>
        </w:r>
        <w:r w:rsidRPr="00BE48DF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e.com/watch?v=vM1SmQ2OqA4</w:t>
        </w:r>
      </w:hyperlink>
    </w:p>
    <w:p w:rsidR="00AF22A9" w:rsidRDefault="00AF22A9" w:rsidP="003A7838">
      <w:pPr>
        <w:spacing w:before="120" w:after="120" w:line="240" w:lineRule="auto"/>
        <w:ind w:firstLine="5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B39" w:rsidRPr="00941B1E" w:rsidRDefault="00FC5B39" w:rsidP="00941B1E">
      <w:pPr>
        <w:spacing w:before="120" w:after="120" w:line="240" w:lineRule="auto"/>
        <w:ind w:firstLine="525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941B1E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Успешность детей – наша радость!!!</w:t>
      </w:r>
    </w:p>
    <w:p w:rsidR="00A67A55" w:rsidRPr="003A7838" w:rsidRDefault="00A67A55" w:rsidP="003A78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7A55" w:rsidRPr="003A7838" w:rsidSect="002C0029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49"/>
    <w:rsid w:val="000728DF"/>
    <w:rsid w:val="002C0029"/>
    <w:rsid w:val="00360141"/>
    <w:rsid w:val="0038394C"/>
    <w:rsid w:val="003A7838"/>
    <w:rsid w:val="0051599A"/>
    <w:rsid w:val="00532C31"/>
    <w:rsid w:val="005F2F49"/>
    <w:rsid w:val="00626B0A"/>
    <w:rsid w:val="006415D2"/>
    <w:rsid w:val="00726E35"/>
    <w:rsid w:val="008B7E76"/>
    <w:rsid w:val="00941B1E"/>
    <w:rsid w:val="009C7E7B"/>
    <w:rsid w:val="00A67A55"/>
    <w:rsid w:val="00AE7841"/>
    <w:rsid w:val="00AF22A9"/>
    <w:rsid w:val="00B726A2"/>
    <w:rsid w:val="00C35B69"/>
    <w:rsid w:val="00CE7FD9"/>
    <w:rsid w:val="00CF5777"/>
    <w:rsid w:val="00F02574"/>
    <w:rsid w:val="00FC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2D94C-35DA-475A-ADBE-E074C571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41B1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C0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Wb2s8-tqre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o.nios.ru/sites/io.nios.ru/files/images/2019/02/image007_1.jpg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s19NCCMrds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5Oo2tnIYV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io.nios.ru/sites/io.nios.ru/files/images/2019/02/image011_1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hyperlink" Target="https://www.youtube.com/watch?v=vM1SmQ2OqA4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io.nios.ru/sites/io.nios.ru/files/images/2019/02/image009_0.jpg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dcterms:created xsi:type="dcterms:W3CDTF">2020-12-16T14:44:00Z</dcterms:created>
  <dcterms:modified xsi:type="dcterms:W3CDTF">2020-12-16T15:44:00Z</dcterms:modified>
</cp:coreProperties>
</file>